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127" w:type="dxa"/>
        <w:tbl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1784"/>
        <w:gridCol w:w="6406"/>
        <w:gridCol w:w="1937"/>
      </w:tblGrid>
      <w:tr w:rsidR="00085CE7" w:rsidRPr="00012DE8" w:rsidTr="007664C1"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Dental Implant Surgery(periodontics)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7664C1" w:rsidRDefault="00085CE7" w:rsidP="007664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 xml:space="preserve">1.                  </w:t>
            </w:r>
            <w:r w:rsidRPr="007664C1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  <w:tr w:rsidR="00085CE7" w:rsidRPr="00012DE8" w:rsidTr="007664C1">
        <w:trPr>
          <w:trHeight w:val="322"/>
        </w:trPr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Bonding in Restorative Dentistry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7664C1" w:rsidRDefault="00085CE7" w:rsidP="007664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 xml:space="preserve">2.                  </w:t>
            </w:r>
            <w:r w:rsidRPr="007664C1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  <w:tr w:rsidR="00D90037" w:rsidRPr="00012DE8" w:rsidTr="007664C1">
        <w:trPr>
          <w:trHeight w:val="330"/>
        </w:trPr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Default="00D90037" w:rsidP="00D90037">
            <w:r>
              <w:rPr>
                <w:rFonts w:ascii="Arial" w:hAnsi="Arial" w:cs="Arial"/>
                <w:sz w:val="20"/>
                <w:szCs w:val="20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Pr="00006D07" w:rsidRDefault="00D90037" w:rsidP="00006D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hAnsiTheme="majorBidi" w:cstheme="majorBidi"/>
                <w:sz w:val="24"/>
                <w:szCs w:val="24"/>
              </w:rPr>
              <w:t>Fixed and removable Prosthodontics</w:t>
            </w:r>
            <w:bookmarkStart w:id="0" w:name="_GoBack"/>
            <w:bookmarkEnd w:id="0"/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Pr="007664C1" w:rsidRDefault="00D90037" w:rsidP="007664C1">
            <w:r w:rsidRPr="007664C1">
              <w:rPr>
                <w:rFonts w:ascii="Arial" w:hAnsi="Arial" w:cs="Arial"/>
              </w:rPr>
              <w:t>3  </w:t>
            </w:r>
          </w:p>
        </w:tc>
      </w:tr>
      <w:tr w:rsidR="00085CE7" w:rsidRPr="00012DE8" w:rsidTr="007664C1"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Laser in Dentistry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7664C1" w:rsidRDefault="00D90037" w:rsidP="0076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>4</w:t>
            </w:r>
            <w:r w:rsidR="00085CE7" w:rsidRPr="007664C1">
              <w:rPr>
                <w:rFonts w:ascii="Times New Roman" w:eastAsia="Times New Roman" w:hAnsi="Times New Roman" w:cs="Times New Roman"/>
              </w:rPr>
              <w:t xml:space="preserve">                </w:t>
            </w:r>
            <w:r w:rsidR="00085CE7" w:rsidRPr="007664C1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  <w:tr w:rsidR="00085CE7" w:rsidRPr="00012DE8" w:rsidTr="007664C1"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Oral cancer (early diagnosis and prevention)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7664C1" w:rsidRDefault="00D90037" w:rsidP="007664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>5</w:t>
            </w:r>
            <w:r w:rsidR="00085CE7" w:rsidRPr="007664C1">
              <w:rPr>
                <w:rFonts w:ascii="Times New Roman" w:eastAsia="Times New Roman" w:hAnsi="Times New Roman" w:cs="Times New Roman"/>
              </w:rPr>
              <w:t xml:space="preserve">                </w:t>
            </w:r>
            <w:r w:rsidR="00085CE7" w:rsidRPr="007664C1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  <w:tr w:rsidR="00085CE7" w:rsidRPr="00012DE8" w:rsidTr="007664C1"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Implant dentistry (Prosthetics)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7664C1" w:rsidRDefault="00D90037" w:rsidP="007664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>6</w:t>
            </w:r>
            <w:r w:rsidR="00085CE7" w:rsidRPr="007664C1">
              <w:rPr>
                <w:rFonts w:ascii="Times New Roman" w:eastAsia="Times New Roman" w:hAnsi="Times New Roman" w:cs="Times New Roman"/>
              </w:rPr>
              <w:t xml:space="preserve">               </w:t>
            </w:r>
            <w:r w:rsidR="00085CE7" w:rsidRPr="007664C1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  <w:tr w:rsidR="00085CE7" w:rsidRPr="00012DE8" w:rsidTr="007664C1"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Cleft lip and palate (orthodontic short course)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7664C1" w:rsidRDefault="00D90037" w:rsidP="007664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>7</w:t>
            </w:r>
            <w:r w:rsidR="00085CE7" w:rsidRPr="007664C1">
              <w:rPr>
                <w:rFonts w:ascii="Times New Roman" w:eastAsia="Times New Roman" w:hAnsi="Times New Roman" w:cs="Times New Roman"/>
              </w:rPr>
              <w:t xml:space="preserve">               </w:t>
            </w:r>
            <w:r w:rsidR="00085CE7" w:rsidRPr="007664C1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  <w:tr w:rsidR="00085CE7" w:rsidRPr="00012DE8" w:rsidTr="007664C1"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085CE7" w:rsidRPr="00012DE8" w:rsidRDefault="00085CE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Endodontics surgery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085CE7" w:rsidRPr="007664C1" w:rsidRDefault="00D90037" w:rsidP="0076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>8</w:t>
            </w:r>
          </w:p>
          <w:p w:rsidR="00085CE7" w:rsidRPr="007664C1" w:rsidRDefault="00085CE7" w:rsidP="0076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5CE7" w:rsidRPr="00012DE8" w:rsidTr="007664C1"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085CE7" w:rsidRPr="00012DE8" w:rsidRDefault="00085CE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hAnsiTheme="majorBidi" w:cstheme="majorBidi"/>
                <w:sz w:val="24"/>
                <w:szCs w:val="24"/>
              </w:rPr>
              <w:t>Histopathology of common oral and maxillofacial lesions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085CE7" w:rsidRPr="007664C1" w:rsidRDefault="00D90037" w:rsidP="0076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085CE7" w:rsidRPr="00012DE8" w:rsidTr="007664C1"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085CE7" w:rsidRDefault="00085CE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Application of Temporary Anchorage Devices in Clinical Orthodontics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085CE7" w:rsidRPr="007664C1" w:rsidRDefault="00D90037" w:rsidP="0076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90037" w:rsidRPr="00012DE8" w:rsidTr="007664C1"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Default="00006D0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Pr="00006D07" w:rsidRDefault="00D9003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6D07">
              <w:rPr>
                <w:rFonts w:asciiTheme="majorBidi" w:hAnsiTheme="majorBidi" w:cstheme="majorBidi"/>
                <w:sz w:val="24"/>
                <w:szCs w:val="24"/>
              </w:rPr>
              <w:t>TMD I - Joints, Muscles, Occlusion and orofacial pain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Pr="007664C1" w:rsidRDefault="00D90037" w:rsidP="0076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D90037" w:rsidRPr="00012DE8" w:rsidTr="007664C1"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Default="00006D0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Pr="00006D07" w:rsidRDefault="00D90037" w:rsidP="00006D0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hAnsiTheme="majorBidi" w:cstheme="majorBidi"/>
                <w:sz w:val="24"/>
                <w:szCs w:val="24"/>
              </w:rPr>
              <w:t>TMD II – Diagnostic, Therapeutic and Restorative Considerations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Pr="007664C1" w:rsidRDefault="00D90037" w:rsidP="0076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90037" w:rsidRPr="00012DE8" w:rsidTr="007664C1">
        <w:tc>
          <w:tcPr>
            <w:tcW w:w="178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Default="004B7A98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40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Pr="00006D07" w:rsidRDefault="004B7A98" w:rsidP="00006D0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Chair side reconstruction of severely damaged teeth</w:t>
            </w:r>
          </w:p>
        </w:tc>
        <w:tc>
          <w:tcPr>
            <w:tcW w:w="193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D90037" w:rsidRPr="007664C1" w:rsidRDefault="00CE3548" w:rsidP="00766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4C1"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6F5035" w:rsidRDefault="006F5035"/>
    <w:sectPr w:rsidR="006F5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E7"/>
    <w:rsid w:val="00006D07"/>
    <w:rsid w:val="00085CE7"/>
    <w:rsid w:val="000972A3"/>
    <w:rsid w:val="000C02EA"/>
    <w:rsid w:val="001C50C5"/>
    <w:rsid w:val="003A3640"/>
    <w:rsid w:val="004B7A98"/>
    <w:rsid w:val="006F5035"/>
    <w:rsid w:val="007664C1"/>
    <w:rsid w:val="00B75489"/>
    <w:rsid w:val="00C82D94"/>
    <w:rsid w:val="00CE3548"/>
    <w:rsid w:val="00D90037"/>
    <w:rsid w:val="00E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C040AA6-EB42-496D-BF93-54BCA3D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E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54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4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4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4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4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48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48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4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4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4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4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4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4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4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5489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754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754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48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54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75489"/>
    <w:rPr>
      <w:b/>
      <w:bCs/>
      <w:spacing w:val="0"/>
    </w:rPr>
  </w:style>
  <w:style w:type="character" w:styleId="Emphasis">
    <w:name w:val="Emphasis"/>
    <w:uiPriority w:val="20"/>
    <w:qFormat/>
    <w:rsid w:val="00B754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B75489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B75489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75489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7548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4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4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754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754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75489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75489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754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48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Fatemeh Govah</cp:lastModifiedBy>
  <cp:revision>6</cp:revision>
  <dcterms:created xsi:type="dcterms:W3CDTF">2019-12-04T09:52:00Z</dcterms:created>
  <dcterms:modified xsi:type="dcterms:W3CDTF">2019-12-04T10:59:00Z</dcterms:modified>
</cp:coreProperties>
</file>