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9276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1978"/>
        <w:gridCol w:w="6212"/>
        <w:gridCol w:w="1086"/>
      </w:tblGrid>
      <w:tr w:rsidR="00085CE7" w:rsidRPr="00012DE8" w14:paraId="62CF3130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7A1887CE" w14:textId="77777777" w:rsidR="00085CE7" w:rsidRPr="00012DE8" w:rsidRDefault="00085CE7" w:rsidP="002F4519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1A1EE6E5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Dental Implant Surgery(periodontics)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2E8C98D0" w14:textId="77777777" w:rsidR="00085CE7" w:rsidRPr="00012DE8" w:rsidRDefault="00085CE7" w:rsidP="00CD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85CE7" w:rsidRPr="00012DE8" w14:paraId="7D30BFA3" w14:textId="77777777" w:rsidTr="00085CE7">
        <w:trPr>
          <w:trHeight w:val="322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419EDF2C" w14:textId="77777777" w:rsidR="00085CE7" w:rsidRPr="00CD5A11" w:rsidRDefault="00085CE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06E46192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Bonding in Restorative Dentistry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027FD591" w14:textId="77777777" w:rsidR="00085CE7" w:rsidRPr="00012DE8" w:rsidRDefault="00085CE7" w:rsidP="00CD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90037" w:rsidRPr="00012DE8" w14:paraId="7B48F596" w14:textId="77777777" w:rsidTr="00085CE7">
        <w:trPr>
          <w:trHeight w:val="322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234D79D" w14:textId="77777777" w:rsidR="00D90037" w:rsidRPr="00CD5A11" w:rsidRDefault="00CD5A11" w:rsidP="00CD5A11">
            <w:pPr>
              <w:jc w:val="center"/>
              <w:rPr>
                <w:rFonts w:ascii="Times New Roman" w:hAnsi="Times New Roman" w:cs="Times New Roman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0407521" w14:textId="77777777" w:rsidR="00D90037" w:rsidRPr="00006D07" w:rsidRDefault="00D90037" w:rsidP="00006D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Fixed and removable Prosthodontics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3DA5DAF" w14:textId="77777777" w:rsidR="00D90037" w:rsidRDefault="00D90037" w:rsidP="00CD5A1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5CE7" w:rsidRPr="00012DE8" w14:paraId="59666700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390274BA" w14:textId="77777777" w:rsidR="00085CE7" w:rsidRPr="00CD5A11" w:rsidRDefault="00085CE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2E44D984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Laser in Dentistry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22595D8B" w14:textId="77777777" w:rsidR="00085CE7" w:rsidRPr="00D90037" w:rsidRDefault="00D90037" w:rsidP="00CD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CE7" w:rsidRPr="00012DE8" w14:paraId="57C7EF9E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488A4C1B" w14:textId="77777777" w:rsidR="00085CE7" w:rsidRPr="00CD5A11" w:rsidRDefault="00085CE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7C96913B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Oral cancer (early diagnosis and prevention)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374E7414" w14:textId="77777777" w:rsidR="00085CE7" w:rsidRPr="00012DE8" w:rsidRDefault="00D90037" w:rsidP="00CD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CE7" w:rsidRPr="00012DE8" w14:paraId="51386052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2C405DC3" w14:textId="77777777" w:rsidR="00085CE7" w:rsidRPr="00CD5A11" w:rsidRDefault="00085CE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3C59C1C1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Implant dentistry (Prosthetics)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5A6AE0A1" w14:textId="77777777" w:rsidR="00085CE7" w:rsidRPr="00012DE8" w:rsidRDefault="00D90037" w:rsidP="00CD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5CE7" w:rsidRPr="00012DE8" w14:paraId="027406AC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7AD40FD7" w14:textId="77777777" w:rsidR="00085CE7" w:rsidRPr="00CD5A11" w:rsidRDefault="00CD5A11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ellowship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34709415" w14:textId="77777777" w:rsidR="00085CE7" w:rsidRPr="00006D07" w:rsidRDefault="00085CE7" w:rsidP="00CD5A11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Cleft lip </w:t>
            </w:r>
            <w:r w:rsidR="008449A7">
              <w:rPr>
                <w:rFonts w:asciiTheme="majorBidi" w:eastAsia="Times New Roman" w:hAnsiTheme="majorBidi" w:cstheme="majorBidi"/>
                <w:sz w:val="24"/>
                <w:szCs w:val="24"/>
              </w:rPr>
              <w:t>&amp; palate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5DEDAF89" w14:textId="77777777" w:rsidR="00085CE7" w:rsidRPr="00012DE8" w:rsidRDefault="00D90037" w:rsidP="00CD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49A7" w:rsidRPr="00012DE8" w14:paraId="0AC6FE49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3830972D" w14:textId="77777777" w:rsidR="008449A7" w:rsidRDefault="008449A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3B247703" w14:textId="77777777" w:rsidR="008449A7" w:rsidRPr="00006D07" w:rsidRDefault="008449A7" w:rsidP="00CD5A11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Cleft lip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&amp; palate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00F67A85" w14:textId="77777777" w:rsidR="008449A7" w:rsidRDefault="008449A7" w:rsidP="00CD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CE7" w:rsidRPr="00012DE8" w14:paraId="03BBFA09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0F15F251" w14:textId="77777777" w:rsidR="00085CE7" w:rsidRPr="00CD5A11" w:rsidRDefault="00085CE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7FDCA74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sz w:val="24"/>
                <w:szCs w:val="24"/>
              </w:rPr>
              <w:t>Endodontics surgery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3E4CAF1A" w14:textId="77777777" w:rsidR="00085CE7" w:rsidRDefault="008449A7" w:rsidP="00CD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EE64A45" w14:textId="77777777" w:rsidR="00085CE7" w:rsidRPr="00012DE8" w:rsidRDefault="00085CE7" w:rsidP="00CD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E7" w:rsidRPr="00012DE8" w14:paraId="50E3C799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D73CAE3" w14:textId="77777777" w:rsidR="00085CE7" w:rsidRPr="00CD5A11" w:rsidRDefault="00085CE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3E3B5955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Histopathology of common oral and maxillofacial lesions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05DED6D1" w14:textId="77777777" w:rsidR="00085CE7" w:rsidRPr="00012DE8" w:rsidRDefault="008449A7" w:rsidP="00CD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CE7" w:rsidRPr="00012DE8" w14:paraId="09746375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4D6D10D9" w14:textId="77777777" w:rsidR="00085CE7" w:rsidRPr="00CD5A11" w:rsidRDefault="00085CE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6C2C2D9F" w14:textId="77777777" w:rsidR="00085CE7" w:rsidRPr="00006D07" w:rsidRDefault="00085CE7" w:rsidP="00006D0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Application of Temporary Anchorage Devices in Clinical Orthodontics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75DF0FF7" w14:textId="77777777" w:rsidR="00085CE7" w:rsidRDefault="00D90037" w:rsidP="008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49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037" w:rsidRPr="00012DE8" w14:paraId="39952515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1182232" w14:textId="77777777" w:rsidR="00D90037" w:rsidRPr="00CD5A11" w:rsidRDefault="00006D0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25E4B5D4" w14:textId="77777777" w:rsidR="00D90037" w:rsidRPr="00006D07" w:rsidRDefault="00D90037" w:rsidP="00006D07">
            <w:pPr>
              <w:spacing w:before="100" w:beforeAutospacing="1"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TMD I - Joints, Muscles, Occlusion and orofacial pain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2203B70" w14:textId="77777777" w:rsidR="00D90037" w:rsidRDefault="00D90037" w:rsidP="008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49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037" w:rsidRPr="00012DE8" w14:paraId="7B708238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29BC77F6" w14:textId="77777777" w:rsidR="00D90037" w:rsidRPr="00CD5A11" w:rsidRDefault="00006D07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3E52F055" w14:textId="77777777" w:rsidR="00D90037" w:rsidRPr="00006D07" w:rsidRDefault="00D90037" w:rsidP="00006D0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6D07">
              <w:rPr>
                <w:rFonts w:asciiTheme="majorBidi" w:hAnsiTheme="majorBidi" w:cstheme="majorBidi"/>
                <w:sz w:val="24"/>
                <w:szCs w:val="24"/>
              </w:rPr>
              <w:t>TMD II – Diagnostic, Therapeutic and Restorative Considerations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0EDAD02A" w14:textId="77777777" w:rsidR="00D90037" w:rsidRDefault="00D90037" w:rsidP="008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49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0037" w:rsidRPr="00012DE8" w14:paraId="21806574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26408991" w14:textId="77777777" w:rsidR="00D90037" w:rsidRPr="00CD5A11" w:rsidRDefault="00CD5A11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Short course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14EA56D2" w14:textId="77777777" w:rsidR="00D90037" w:rsidRPr="00006D07" w:rsidRDefault="00CD5A11" w:rsidP="00006D0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Orthognathic surgery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7D117347" w14:textId="77777777" w:rsidR="00D90037" w:rsidRDefault="00CD5A11" w:rsidP="008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49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5A11" w:rsidRPr="00012DE8" w14:paraId="056650C8" w14:textId="77777777" w:rsidTr="00085CE7"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55C0D3F4" w14:textId="77777777" w:rsidR="00CD5A11" w:rsidRPr="00CD5A11" w:rsidRDefault="00CD5A11" w:rsidP="00CD5A11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6190160C" w14:textId="77777777" w:rsidR="00CD5A11" w:rsidRDefault="00CD5A11" w:rsidP="00006D07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</w:tcPr>
          <w:p w14:paraId="6FAAC577" w14:textId="77777777" w:rsidR="00CD5A11" w:rsidRDefault="00CD5A11" w:rsidP="00CD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E7" w:rsidRPr="00012DE8" w14:paraId="348A1716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4135C785" w14:textId="77777777" w:rsidR="00085CE7" w:rsidRPr="00CD5A11" w:rsidRDefault="00085CE7" w:rsidP="00CD5A11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4734225E" w14:textId="77777777" w:rsidR="00085CE7" w:rsidRPr="00012DE8" w:rsidRDefault="00C82D94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Maxillofacial</w:t>
            </w:r>
            <w:r w:rsidR="00085CE7"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36173CF3" w14:textId="77777777" w:rsidR="00085CE7" w:rsidRPr="00012DE8" w:rsidRDefault="00E06E7A" w:rsidP="002F4519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1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5CB5C681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30A4748B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3017D243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 Dentistry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1CEA1F0C" w14:textId="77777777" w:rsidR="00085CE7" w:rsidRPr="00012DE8" w:rsidRDefault="00E06E7A" w:rsidP="002F4519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2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0CA5B291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448D3714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7886C989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Prosthodontics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65EE93B7" w14:textId="77777777" w:rsidR="00085CE7" w:rsidRPr="00012DE8" w:rsidRDefault="00E06E7A" w:rsidP="002F4519">
            <w:pPr>
              <w:spacing w:after="0" w:line="10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3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6F8DB078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4BC02B68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264E209B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Periodontics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1E459C66" w14:textId="77777777"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4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0562CAD9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29B7ED5F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101A2012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Orthodontics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554CFBC0" w14:textId="77777777"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5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4213A887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3A0C8EFF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0ED68DE7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Restorative Dentistry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580E9269" w14:textId="77777777"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6.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08D83780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0735097B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18B95D46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Endodontics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1A3BF2A4" w14:textId="77777777"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7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075956DD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69D5ECA2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4EE3F976" w14:textId="77777777" w:rsidR="00085CE7" w:rsidRPr="00012DE8" w:rsidRDefault="00085CE7" w:rsidP="00C82D94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Oral </w:t>
            </w:r>
            <w:r w:rsidR="00C82D94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1AE61250" w14:textId="77777777"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8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5678A0D7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096620EC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2E09BFE6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Oral and Maxillofacial Radiology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7BFDE" w:themeFill="accent1" w:themeFillTint="7F"/>
            <w:hideMark/>
          </w:tcPr>
          <w:p w14:paraId="47139CF1" w14:textId="77777777"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9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  <w:tr w:rsidR="00085CE7" w:rsidRPr="00012DE8" w14:paraId="5FB534AA" w14:textId="77777777" w:rsidTr="00085CE7">
        <w:trPr>
          <w:trHeight w:val="105"/>
        </w:trPr>
        <w:tc>
          <w:tcPr>
            <w:tcW w:w="1978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6CBF4965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Specialty</w:t>
            </w:r>
          </w:p>
        </w:tc>
        <w:tc>
          <w:tcPr>
            <w:tcW w:w="621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016F9A1C" w14:textId="77777777" w:rsidR="00085CE7" w:rsidRPr="00012DE8" w:rsidRDefault="00085CE7" w:rsidP="002F4519">
            <w:pPr>
              <w:bidi/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E8">
              <w:rPr>
                <w:rFonts w:ascii="Times New Roman" w:eastAsia="Times New Roman" w:hAnsi="Times New Roman" w:cs="Times New Roman"/>
                <w:sz w:val="24"/>
                <w:szCs w:val="24"/>
              </w:rPr>
              <w:t>Oral and maxillofacial surgery</w:t>
            </w:r>
          </w:p>
        </w:tc>
        <w:tc>
          <w:tcPr>
            <w:tcW w:w="108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3DFEE" w:themeFill="accent1" w:themeFillTint="3F"/>
            <w:hideMark/>
          </w:tcPr>
          <w:p w14:paraId="3177E5BC" w14:textId="77777777" w:rsidR="00085CE7" w:rsidRPr="00012DE8" w:rsidRDefault="00E06E7A" w:rsidP="00E06E7A">
            <w:pPr>
              <w:spacing w:after="0" w:line="10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10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.</w:t>
            </w:r>
            <w:r w:rsidR="00085CE7" w:rsidRPr="00012DE8">
              <w:rPr>
                <w:rFonts w:ascii="Times New Roman" w:eastAsia="Times New Roman" w:hAnsi="Times New Roman" w:cs="Times New Roman"/>
                <w:sz w:val="14"/>
                <w:szCs w:val="14"/>
                <w:lang w:bidi="fa-IR"/>
              </w:rPr>
              <w:t xml:space="preserve">              </w:t>
            </w:r>
            <w:r w:rsidR="00085CE7" w:rsidRPr="00012DE8">
              <w:rPr>
                <w:rFonts w:ascii="Arial" w:eastAsia="Times New Roman" w:hAnsi="Arial" w:cs="Arial"/>
                <w:sz w:val="20"/>
                <w:szCs w:val="20"/>
                <w:lang w:bidi="fa-IR"/>
              </w:rPr>
              <w:t> </w:t>
            </w:r>
          </w:p>
        </w:tc>
      </w:tr>
    </w:tbl>
    <w:p w14:paraId="45B23B28" w14:textId="77777777" w:rsidR="00085CE7" w:rsidRPr="00012DE8" w:rsidRDefault="00085CE7" w:rsidP="00085CE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12DE8">
        <w:rPr>
          <w:rFonts w:ascii="Arial" w:eastAsia="Times New Roman" w:hAnsi="Arial" w:cs="Arial"/>
          <w:sz w:val="20"/>
          <w:szCs w:val="20"/>
        </w:rPr>
        <w:t> </w:t>
      </w:r>
    </w:p>
    <w:p w14:paraId="61944426" w14:textId="77777777" w:rsidR="006F5035" w:rsidRDefault="006F5035"/>
    <w:sectPr w:rsidR="006F5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E7"/>
    <w:rsid w:val="00006D07"/>
    <w:rsid w:val="00085CE7"/>
    <w:rsid w:val="000C02EA"/>
    <w:rsid w:val="006F5035"/>
    <w:rsid w:val="007E385D"/>
    <w:rsid w:val="008449A7"/>
    <w:rsid w:val="00B75489"/>
    <w:rsid w:val="00C82D94"/>
    <w:rsid w:val="00CD5A11"/>
    <w:rsid w:val="00D90037"/>
    <w:rsid w:val="00E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FEF02B"/>
  <w15:docId w15:val="{D1442200-D99A-4EA3-BD4B-B2531600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E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54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4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4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4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4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4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4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4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4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4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4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4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4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5489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754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754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4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4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75489"/>
    <w:rPr>
      <w:b/>
      <w:bCs/>
      <w:spacing w:val="0"/>
    </w:rPr>
  </w:style>
  <w:style w:type="character" w:styleId="Emphasis">
    <w:name w:val="Emphasis"/>
    <w:uiPriority w:val="20"/>
    <w:qFormat/>
    <w:rsid w:val="00B754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75489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75489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75489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7548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4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4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754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754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7548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7548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754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4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Fatemeh Govah</cp:lastModifiedBy>
  <cp:revision>2</cp:revision>
  <dcterms:created xsi:type="dcterms:W3CDTF">2023-06-10T07:08:00Z</dcterms:created>
  <dcterms:modified xsi:type="dcterms:W3CDTF">2023-06-10T07:08:00Z</dcterms:modified>
</cp:coreProperties>
</file>